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952" w:rsidRDefault="000A2A96">
      <w:pPr>
        <w:jc w:val="center"/>
        <w:rPr>
          <w:b/>
          <w:sz w:val="36"/>
        </w:rPr>
      </w:pPr>
      <w:r>
        <w:rPr>
          <w:b/>
          <w:noProof/>
          <w:sz w:val="36"/>
          <w:lang w:val="de-DE" w:eastAsia="de-DE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-40639</wp:posOffset>
            </wp:positionH>
            <wp:positionV relativeFrom="paragraph">
              <wp:posOffset>-768984</wp:posOffset>
            </wp:positionV>
            <wp:extent cx="5760720" cy="2181224"/>
            <wp:effectExtent l="0" t="0" r="0" b="0"/>
            <wp:wrapSquare wrapText="bothSides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7607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952" w:rsidRPr="0008543E" w:rsidRDefault="008F2952">
      <w:pPr>
        <w:rPr>
          <w:b/>
          <w:sz w:val="36"/>
          <w:lang w:val="en-GB"/>
        </w:rPr>
      </w:pPr>
    </w:p>
    <w:p w:rsidR="003078B3" w:rsidRDefault="00CA45ED">
      <w:pPr>
        <w:rPr>
          <w:b/>
          <w:sz w:val="36"/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6350</wp:posOffset>
                </wp:positionV>
                <wp:extent cx="1575435" cy="1909445"/>
                <wp:effectExtent l="0" t="0" r="24764" b="14604"/>
                <wp:wrapNone/>
                <wp:docPr id="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75435" cy="190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8F2952" w:rsidRDefault="00BE7C8D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sdt>
                              <w:sdtPr>
                                <w:id w:val="1561544663"/>
                              </w:sdtPr>
                              <w:sdtEndPr/>
                              <w:sdtContent>
                                <w:r w:rsidR="00B87310" w:rsidRPr="002E6AA2">
                                  <w:rPr>
                                    <w:rFonts w:ascii="Times New Roman" w:eastAsia="Times New Roman" w:hAnsi="Times New Roman"/>
                                    <w:noProof/>
                                    <w:sz w:val="24"/>
                                    <w:szCs w:val="24"/>
                                    <w:lang w:val="de-DE" w:eastAsia="de-DE"/>
                                  </w:rPr>
                                  <w:drawing>
                                    <wp:inline distT="0" distB="0" distL="0" distR="0">
                                      <wp:extent cx="1495151" cy="2084705"/>
                                      <wp:effectExtent l="0" t="0" r="0" b="0"/>
                                      <wp:docPr id="5" name="Grafik 5" descr="Grit-Foto_14-11-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Grit-Foto_14-11-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96433" cy="20864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A2A96">
                                  <w:rPr>
                                    <w:b/>
                                    <w:noProof/>
                                    <w:color w:val="000000"/>
                                    <w:lang w:val="de-DE" w:eastAsia="de-DE"/>
                                  </w:rPr>
                                  <w:drawing>
                                    <wp:inline distT="0" distB="0" distL="0" distR="0">
                                      <wp:extent cx="1384934" cy="1384934"/>
                                      <wp:effectExtent l="0" t="0" r="0" b="0"/>
                                      <wp:docPr id="6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Image 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84935" cy="13849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Zone de texte 1" o:spid="_x0000_s1026" style="position:absolute;margin-left:358.85pt;margin-top:.5pt;width:124.05pt;height:150.3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" fillcolor="white [3201]" strokeweight=".18mm">
                <v:stroke joinstyle="round"/>
                <v:textbox>
                  <w:txbxContent>
                    <w:p w:rsidR="008F2952" w:rsidRDefault="00AC2116">
                      <w:pPr>
                        <w:pStyle w:val="Contenudecadre"/>
                        <w:rPr>
                          <w:color w:val="000000"/>
                        </w:rPr>
                      </w:pPr>
                      <w:sdt>
                        <w:sdtPr>
                          <w:id w:val="1561544663"/>
                        </w:sdtPr>
                        <w:sdtEndPr/>
                        <w:sdtContent>
                          <w:r w:rsidR="00B87310" w:rsidRPr="002E6AA2">
                            <w:rPr>
                              <w:rFonts w:ascii="Times New Roman" w:eastAsia="Times New Roman" w:hAnsi="Times New Roman"/>
                              <w:noProof/>
                              <w:sz w:val="24"/>
                              <w:szCs w:val="24"/>
                              <w:lang w:val="de-DE" w:eastAsia="de-DE"/>
                            </w:rPr>
                            <w:drawing>
                              <wp:inline distT="0" distB="0" distL="0" distR="0">
                                <wp:extent cx="1495151" cy="2084705"/>
                                <wp:effectExtent l="0" t="0" r="0" b="0"/>
                                <wp:docPr id="5" name="Grafik 5" descr="Grit-Foto_14-11-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rit-Foto_14-11-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6433" cy="20864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A2A96">
                            <w:rPr>
                              <w:b/>
                              <w:noProof/>
                              <w:color w:val="000000"/>
                              <w:lang w:val="de-DE" w:eastAsia="de-DE"/>
                            </w:rPr>
                            <w:drawing>
                              <wp:inline distT="0" distB="0" distL="0" distR="0">
                                <wp:extent cx="1384934" cy="1384934"/>
                                <wp:effectExtent l="0" t="0" r="0" b="0"/>
                                <wp:docPr id="6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4935" cy="1384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 w:rsidR="003078B3">
        <w:rPr>
          <w:b/>
          <w:sz w:val="36"/>
          <w:lang w:val="en-GB"/>
        </w:rPr>
        <w:t>Dr. Grit Martinez</w:t>
      </w:r>
      <w:r w:rsidR="000A2A96" w:rsidRPr="0008543E">
        <w:rPr>
          <w:b/>
          <w:sz w:val="36"/>
          <w:lang w:val="en-GB"/>
        </w:rPr>
        <w:t xml:space="preserve"> </w:t>
      </w:r>
    </w:p>
    <w:p w:rsidR="008F2952" w:rsidRDefault="003078B3">
      <w:pPr>
        <w:rPr>
          <w:b/>
          <w:sz w:val="36"/>
          <w:lang w:val="en-GB"/>
        </w:rPr>
      </w:pPr>
      <w:r>
        <w:rPr>
          <w:b/>
          <w:sz w:val="36"/>
          <w:lang w:val="en-GB"/>
        </w:rPr>
        <w:t xml:space="preserve">Senior Fellow at Ecologic Institute </w:t>
      </w:r>
      <w:r w:rsidR="00CA45ED">
        <w:rPr>
          <w:b/>
          <w:sz w:val="36"/>
          <w:lang w:val="en-GB"/>
        </w:rPr>
        <w:t xml:space="preserve">in Berlin </w:t>
      </w:r>
      <w:r w:rsidR="00DD0421">
        <w:rPr>
          <w:b/>
          <w:sz w:val="36"/>
          <w:lang w:val="en-GB"/>
        </w:rPr>
        <w:t>&amp;</w:t>
      </w:r>
    </w:p>
    <w:p w:rsidR="003078B3" w:rsidRDefault="00CA45ED">
      <w:pPr>
        <w:rPr>
          <w:b/>
          <w:sz w:val="36"/>
          <w:lang w:val="en-GB"/>
        </w:rPr>
      </w:pPr>
      <w:r>
        <w:rPr>
          <w:b/>
          <w:sz w:val="36"/>
          <w:lang w:val="en-GB"/>
        </w:rPr>
        <w:t>Ass. Research Professor in Anthropologie</w:t>
      </w:r>
      <w:r w:rsidR="003078B3">
        <w:rPr>
          <w:b/>
          <w:sz w:val="36"/>
          <w:lang w:val="en-GB"/>
        </w:rPr>
        <w:t xml:space="preserve"> at</w:t>
      </w:r>
    </w:p>
    <w:p w:rsidR="003078B3" w:rsidRDefault="003078B3">
      <w:pPr>
        <w:rPr>
          <w:sz w:val="36"/>
          <w:lang w:val="en-GB"/>
        </w:rPr>
      </w:pPr>
      <w:r>
        <w:rPr>
          <w:b/>
          <w:sz w:val="36"/>
          <w:lang w:val="en-GB"/>
        </w:rPr>
        <w:t>University of Maryland</w:t>
      </w:r>
      <w:r w:rsidR="00CA45ED">
        <w:rPr>
          <w:b/>
          <w:sz w:val="36"/>
          <w:lang w:val="en-GB"/>
        </w:rPr>
        <w:t>, U.S.</w:t>
      </w:r>
    </w:p>
    <w:p w:rsidR="00CA45ED" w:rsidRDefault="00CA45ED" w:rsidP="003078B3">
      <w:pPr>
        <w:spacing w:before="100" w:beforeAutospacing="1" w:after="100" w:afterAutospacing="1"/>
        <w:rPr>
          <w:lang w:val="en-GB" w:eastAsia="de-DE"/>
        </w:rPr>
      </w:pPr>
    </w:p>
    <w:p w:rsidR="00523AF9" w:rsidRDefault="004E25A3" w:rsidP="003078B3">
      <w:pPr>
        <w:spacing w:before="100" w:beforeAutospacing="1" w:after="100" w:afterAutospacing="1"/>
        <w:rPr>
          <w:lang w:val="en-US" w:eastAsia="de-DE"/>
        </w:rPr>
      </w:pPr>
      <w:r>
        <w:rPr>
          <w:lang w:val="en-GB" w:eastAsia="de-DE"/>
        </w:rPr>
        <w:t xml:space="preserve">Dr. </w:t>
      </w:r>
      <w:r>
        <w:rPr>
          <w:lang w:val="en-US" w:eastAsia="de-DE"/>
        </w:rPr>
        <w:t xml:space="preserve">Grit Martinez has </w:t>
      </w:r>
      <w:r w:rsidR="003078B3" w:rsidRPr="009F28C4">
        <w:rPr>
          <w:lang w:val="en-US" w:eastAsia="de-DE"/>
        </w:rPr>
        <w:t xml:space="preserve">academic roots in </w:t>
      </w:r>
      <w:r>
        <w:rPr>
          <w:lang w:val="en-US" w:eastAsia="de-DE"/>
        </w:rPr>
        <w:t xml:space="preserve">environmental </w:t>
      </w:r>
      <w:r w:rsidR="003078B3" w:rsidRPr="009F28C4">
        <w:rPr>
          <w:lang w:val="en-US" w:eastAsia="de-DE"/>
        </w:rPr>
        <w:t xml:space="preserve">history, </w:t>
      </w:r>
      <w:r>
        <w:rPr>
          <w:lang w:val="en-US" w:eastAsia="de-DE"/>
        </w:rPr>
        <w:t xml:space="preserve">linguistics </w:t>
      </w:r>
      <w:r w:rsidR="003078B3" w:rsidRPr="009F28C4">
        <w:rPr>
          <w:lang w:val="en-US" w:eastAsia="de-DE"/>
        </w:rPr>
        <w:t>and economy</w:t>
      </w:r>
      <w:r>
        <w:rPr>
          <w:lang w:val="en-US" w:eastAsia="de-DE"/>
        </w:rPr>
        <w:t>. Her</w:t>
      </w:r>
      <w:r w:rsidR="003078B3" w:rsidRPr="009F28C4">
        <w:rPr>
          <w:lang w:val="en-US" w:eastAsia="de-DE"/>
        </w:rPr>
        <w:t xml:space="preserve"> research focus </w:t>
      </w:r>
      <w:r>
        <w:rPr>
          <w:lang w:val="en-US" w:eastAsia="de-DE"/>
        </w:rPr>
        <w:t xml:space="preserve">is </w:t>
      </w:r>
      <w:r w:rsidR="003078B3" w:rsidRPr="009F28C4">
        <w:rPr>
          <w:lang w:val="en-US" w:eastAsia="de-DE"/>
        </w:rPr>
        <w:t>on social</w:t>
      </w:r>
      <w:r>
        <w:rPr>
          <w:lang w:val="en-US" w:eastAsia="de-DE"/>
        </w:rPr>
        <w:t xml:space="preserve">-ecological </w:t>
      </w:r>
      <w:r w:rsidR="00F73B1D">
        <w:rPr>
          <w:lang w:val="en-US" w:eastAsia="de-DE"/>
        </w:rPr>
        <w:t>systems</w:t>
      </w:r>
      <w:r w:rsidR="003078B3" w:rsidRPr="009F28C4">
        <w:rPr>
          <w:lang w:val="en-US" w:eastAsia="de-DE"/>
        </w:rPr>
        <w:t xml:space="preserve"> </w:t>
      </w:r>
      <w:r w:rsidR="00F73B1D">
        <w:rPr>
          <w:lang w:val="en-US" w:eastAsia="de-DE"/>
        </w:rPr>
        <w:t xml:space="preserve">in </w:t>
      </w:r>
      <w:r w:rsidR="003078B3" w:rsidRPr="009F28C4">
        <w:rPr>
          <w:lang w:val="en-US" w:eastAsia="de-DE"/>
        </w:rPr>
        <w:t xml:space="preserve">coastal </w:t>
      </w:r>
      <w:r w:rsidR="00F73B1D">
        <w:rPr>
          <w:lang w:val="en-US" w:eastAsia="de-DE"/>
        </w:rPr>
        <w:t>regions</w:t>
      </w:r>
      <w:r w:rsidR="003078B3" w:rsidRPr="009F28C4">
        <w:rPr>
          <w:lang w:val="en-US" w:eastAsia="de-DE"/>
        </w:rPr>
        <w:t xml:space="preserve"> worldwide</w:t>
      </w:r>
      <w:r w:rsidR="00F73B1D">
        <w:rPr>
          <w:lang w:val="en-US" w:eastAsia="de-DE"/>
        </w:rPr>
        <w:t xml:space="preserve">, especially </w:t>
      </w:r>
      <w:r w:rsidR="00F73B1D" w:rsidRPr="007C3E60">
        <w:rPr>
          <w:rStyle w:val="hps"/>
          <w:lang w:val="en-US"/>
        </w:rPr>
        <w:t xml:space="preserve">on the influence of </w:t>
      </w:r>
      <w:r w:rsidR="00F73B1D">
        <w:rPr>
          <w:rStyle w:val="hps"/>
          <w:lang w:val="en-US"/>
        </w:rPr>
        <w:t>culture</w:t>
      </w:r>
      <w:r w:rsidR="00F73B1D" w:rsidRPr="007C3E60">
        <w:rPr>
          <w:rStyle w:val="hps"/>
          <w:lang w:val="en-US"/>
        </w:rPr>
        <w:t xml:space="preserve"> on </w:t>
      </w:r>
      <w:r w:rsidR="00E66CCA">
        <w:rPr>
          <w:rStyle w:val="hps"/>
          <w:lang w:val="en-US"/>
        </w:rPr>
        <w:t xml:space="preserve">flood </w:t>
      </w:r>
      <w:r w:rsidR="00F73B1D">
        <w:rPr>
          <w:rStyle w:val="hps"/>
          <w:lang w:val="en-US"/>
        </w:rPr>
        <w:t>risks</w:t>
      </w:r>
      <w:r w:rsidR="00E66CCA">
        <w:rPr>
          <w:rStyle w:val="hps"/>
          <w:lang w:val="en-US"/>
        </w:rPr>
        <w:t xml:space="preserve"> management</w:t>
      </w:r>
      <w:r w:rsidR="00F73B1D" w:rsidRPr="007C3E60">
        <w:rPr>
          <w:rStyle w:val="hps"/>
          <w:lang w:val="en-US"/>
        </w:rPr>
        <w:t>.</w:t>
      </w:r>
      <w:r w:rsidR="00E66CCA">
        <w:rPr>
          <w:rStyle w:val="hps"/>
          <w:lang w:val="en-US"/>
        </w:rPr>
        <w:t xml:space="preserve"> </w:t>
      </w:r>
      <w:r w:rsidR="00F73B1D">
        <w:rPr>
          <w:lang w:val="en-US" w:eastAsia="de-DE"/>
        </w:rPr>
        <w:t xml:space="preserve">She </w:t>
      </w:r>
      <w:r w:rsidR="004D3936">
        <w:rPr>
          <w:lang w:val="en-US" w:eastAsia="de-DE"/>
        </w:rPr>
        <w:t xml:space="preserve">is </w:t>
      </w:r>
      <w:r w:rsidR="00E66CCA">
        <w:rPr>
          <w:lang w:val="en-US" w:eastAsia="de-DE"/>
        </w:rPr>
        <w:t>a</w:t>
      </w:r>
      <w:r w:rsidR="00F73B1D">
        <w:rPr>
          <w:lang w:val="en-US" w:eastAsia="de-DE"/>
        </w:rPr>
        <w:t xml:space="preserve">lso interested in </w:t>
      </w:r>
      <w:r w:rsidR="00E66CCA">
        <w:rPr>
          <w:lang w:val="en-US" w:eastAsia="de-DE"/>
        </w:rPr>
        <w:t xml:space="preserve">empirical analysis about </w:t>
      </w:r>
      <w:r w:rsidR="003078B3" w:rsidRPr="009F28C4">
        <w:rPr>
          <w:lang w:val="en-US" w:eastAsia="de-DE"/>
        </w:rPr>
        <w:t xml:space="preserve">interdisciplinary collaborations amongst the social science and humanities &amp; the natural science, engineering and life sciences. </w:t>
      </w:r>
      <w:r w:rsidR="004D3936">
        <w:rPr>
          <w:lang w:val="en-US" w:eastAsia="de-DE"/>
        </w:rPr>
        <w:t xml:space="preserve">Dr. Martinez </w:t>
      </w:r>
      <w:r w:rsidR="003078B3" w:rsidRPr="009F28C4">
        <w:rPr>
          <w:lang w:val="en-US" w:eastAsia="de-DE"/>
        </w:rPr>
        <w:t xml:space="preserve">is involved in numerous </w:t>
      </w:r>
      <w:r w:rsidR="00E66CCA">
        <w:rPr>
          <w:lang w:val="en-US" w:eastAsia="de-DE"/>
        </w:rPr>
        <w:t xml:space="preserve">European and worldwide </w:t>
      </w:r>
      <w:r w:rsidR="00C003AE">
        <w:rPr>
          <w:lang w:val="en-US" w:eastAsia="de-DE"/>
        </w:rPr>
        <w:t xml:space="preserve">research </w:t>
      </w:r>
      <w:r w:rsidR="003078B3" w:rsidRPr="009F28C4">
        <w:rPr>
          <w:lang w:val="en-US" w:eastAsia="de-DE"/>
        </w:rPr>
        <w:t>projects</w:t>
      </w:r>
      <w:r w:rsidR="00003398">
        <w:rPr>
          <w:lang w:val="en-US" w:eastAsia="de-DE"/>
        </w:rPr>
        <w:t xml:space="preserve">, </w:t>
      </w:r>
      <w:r w:rsidR="00C003AE">
        <w:rPr>
          <w:lang w:val="en-US" w:eastAsia="de-DE"/>
        </w:rPr>
        <w:t xml:space="preserve">e.g. </w:t>
      </w:r>
      <w:r w:rsidR="00003398">
        <w:rPr>
          <w:lang w:val="en-US" w:eastAsia="de-DE"/>
        </w:rPr>
        <w:t xml:space="preserve">until recently in the project </w:t>
      </w:r>
      <w:r w:rsidR="00003398" w:rsidRPr="00003398">
        <w:rPr>
          <w:i/>
          <w:lang w:val="en-US" w:eastAsia="de-DE"/>
        </w:rPr>
        <w:t xml:space="preserve">Resilience </w:t>
      </w:r>
      <w:r w:rsidR="00003398">
        <w:rPr>
          <w:i/>
          <w:lang w:val="en-US" w:eastAsia="de-DE"/>
        </w:rPr>
        <w:t>Increasing Strategies for C</w:t>
      </w:r>
      <w:r w:rsidR="00003398" w:rsidRPr="00003398">
        <w:rPr>
          <w:i/>
          <w:lang w:val="en-US" w:eastAsia="de-DE"/>
        </w:rPr>
        <w:t>oasts</w:t>
      </w:r>
      <w:r w:rsidR="00003398">
        <w:rPr>
          <w:lang w:val="en-US" w:eastAsia="de-DE"/>
        </w:rPr>
        <w:t xml:space="preserve"> (RISK-KIT)</w:t>
      </w:r>
      <w:r w:rsidR="004D3936">
        <w:rPr>
          <w:lang w:val="en-US" w:eastAsia="de-DE"/>
        </w:rPr>
        <w:t>.</w:t>
      </w:r>
    </w:p>
    <w:p w:rsidR="008F2952" w:rsidRPr="003078B3" w:rsidRDefault="008F2952">
      <w:pPr>
        <w:rPr>
          <w:sz w:val="32"/>
          <w:szCs w:val="32"/>
          <w:lang w:val="en-US"/>
        </w:rPr>
      </w:pPr>
    </w:p>
    <w:p w:rsidR="008F2952" w:rsidRPr="00C003AE" w:rsidRDefault="008F2952">
      <w:pPr>
        <w:rPr>
          <w:sz w:val="32"/>
          <w:szCs w:val="32"/>
          <w:lang w:val="en-US"/>
        </w:rPr>
      </w:pPr>
    </w:p>
    <w:p w:rsidR="008F2952" w:rsidRPr="0008543E" w:rsidRDefault="008F2952">
      <w:pPr>
        <w:rPr>
          <w:sz w:val="32"/>
          <w:szCs w:val="32"/>
          <w:lang w:val="en-GB"/>
        </w:rPr>
      </w:pPr>
    </w:p>
    <w:p w:rsidR="008F2952" w:rsidRPr="0008543E" w:rsidRDefault="008F2952">
      <w:pPr>
        <w:rPr>
          <w:sz w:val="32"/>
          <w:szCs w:val="32"/>
          <w:lang w:val="en-GB"/>
        </w:rPr>
      </w:pPr>
    </w:p>
    <w:p w:rsidR="008F2952" w:rsidRPr="0008543E" w:rsidRDefault="008F2952">
      <w:pPr>
        <w:rPr>
          <w:sz w:val="32"/>
          <w:szCs w:val="32"/>
          <w:lang w:val="en-GB"/>
        </w:rPr>
      </w:pPr>
    </w:p>
    <w:p w:rsidR="008F2952" w:rsidRPr="0008543E" w:rsidRDefault="000A2A96">
      <w:pPr>
        <w:rPr>
          <w:sz w:val="36"/>
          <w:lang w:val="en-GB"/>
        </w:rPr>
      </w:pPr>
      <w:r w:rsidRPr="0008543E">
        <w:rPr>
          <w:sz w:val="36"/>
          <w:lang w:val="en-GB"/>
        </w:rPr>
        <w:lastRenderedPageBreak/>
        <w:t>References</w:t>
      </w:r>
      <w:bookmarkStart w:id="0" w:name="_GoBack"/>
      <w:bookmarkEnd w:id="0"/>
    </w:p>
    <w:p w:rsidR="00E66CCA" w:rsidRDefault="00E66CCA" w:rsidP="00E66CCA">
      <w:pPr>
        <w:spacing w:after="120"/>
        <w:jc w:val="both"/>
        <w:rPr>
          <w:lang w:eastAsia="de-DE"/>
        </w:rPr>
      </w:pPr>
      <w:r w:rsidRPr="00D562DB">
        <w:rPr>
          <w:b/>
          <w:lang w:val="en-US" w:eastAsia="de-DE"/>
        </w:rPr>
        <w:t>Martinez, G</w:t>
      </w:r>
      <w:r w:rsidRPr="00D562DB">
        <w:rPr>
          <w:lang w:val="en-US" w:eastAsia="de-DE"/>
        </w:rPr>
        <w:t xml:space="preserve">., Armaroli, C., Costas, S., Harley, D. M., Paolisso, M. (2017) Experiences and results from interdisciplinary collaboration: Utilizing qualitative information to formulate disaster risk reduction measures for coastal regions, Coastal Engineering,   </w:t>
      </w:r>
      <w:r w:rsidRPr="00D562DB">
        <w:rPr>
          <w:lang w:eastAsia="de-DE"/>
        </w:rPr>
        <w:t>DOI: 10.1016/j.coastaleng.2017.09.010</w:t>
      </w:r>
    </w:p>
    <w:p w:rsidR="00E66CCA" w:rsidRPr="00D562DB" w:rsidRDefault="00E66CCA" w:rsidP="00E66CCA">
      <w:pPr>
        <w:spacing w:after="120"/>
        <w:jc w:val="both"/>
        <w:rPr>
          <w:lang w:val="en-US" w:eastAsia="de-DE"/>
        </w:rPr>
      </w:pPr>
      <w:r w:rsidRPr="00D562DB">
        <w:rPr>
          <w:lang w:val="en-US" w:eastAsia="de-DE"/>
        </w:rPr>
        <w:t xml:space="preserve">Costas S., Ferreira, O., </w:t>
      </w:r>
      <w:r w:rsidRPr="00D562DB">
        <w:rPr>
          <w:b/>
          <w:lang w:val="en-US" w:eastAsia="de-DE"/>
        </w:rPr>
        <w:t>Martinez G</w:t>
      </w:r>
      <w:r w:rsidRPr="00D562DB">
        <w:rPr>
          <w:lang w:val="en-US" w:eastAsia="de-DE"/>
        </w:rPr>
        <w:t xml:space="preserve">. (2015) Why do we decide to live with risk at the coast? Ocean and Coastal Management, Volume 118, Part A, (pp 1-11), </w:t>
      </w:r>
      <w:hyperlink r:id="rId12" w:tgtFrame="_blank" w:tooltip="Persistent link using digital object identifier" w:history="1">
        <w:r w:rsidRPr="00D562DB">
          <w:rPr>
            <w:lang w:eastAsia="de-DE"/>
          </w:rPr>
          <w:t>https://doi.org/10.1016/j.ocecoaman.2015.05.015</w:t>
        </w:r>
      </w:hyperlink>
    </w:p>
    <w:p w:rsidR="00E66CCA" w:rsidRPr="00D562DB" w:rsidRDefault="00E66CCA" w:rsidP="00E66CCA">
      <w:pPr>
        <w:spacing w:after="120"/>
        <w:jc w:val="both"/>
        <w:rPr>
          <w:lang w:val="en-US" w:eastAsia="de-DE"/>
        </w:rPr>
      </w:pPr>
      <w:r w:rsidRPr="00D562DB">
        <w:rPr>
          <w:b/>
          <w:lang w:val="en-US" w:eastAsia="de-DE"/>
        </w:rPr>
        <w:t>Martinez, G</w:t>
      </w:r>
      <w:r w:rsidRPr="00D562DB">
        <w:rPr>
          <w:lang w:val="en-US" w:eastAsia="de-DE"/>
        </w:rPr>
        <w:t>., Paolisso, J.M. (2015) Cultural Dynamics of Adaptation to Climate Change: An Example from the East Coast of the US. In: Sommer, B. (ed.): Cultural Dynamics of Climate Change and the Environment in Northern America. Climate and Culture 3. Leiden: Brill, pp.304-332.</w:t>
      </w:r>
      <w:r w:rsidR="00DD0421" w:rsidRPr="00D562DB">
        <w:rPr>
          <w:lang w:val="en-US" w:eastAsia="de-DE"/>
        </w:rPr>
        <w:t xml:space="preserve"> </w:t>
      </w:r>
      <w:hyperlink r:id="rId13" w:history="1">
        <w:r w:rsidR="00DD0421" w:rsidRPr="00D562DB">
          <w:rPr>
            <w:lang w:eastAsia="de-DE"/>
          </w:rPr>
          <w:t>https://brill.com/abstract/book/edcoll/9789004300712/B9789004300712_014.xml</w:t>
        </w:r>
      </w:hyperlink>
    </w:p>
    <w:p w:rsidR="00E66CCA" w:rsidRPr="00D562DB" w:rsidRDefault="00E66CCA" w:rsidP="00E66CCA">
      <w:pPr>
        <w:spacing w:after="120"/>
        <w:jc w:val="both"/>
        <w:rPr>
          <w:lang w:val="en-US" w:eastAsia="de-DE"/>
        </w:rPr>
      </w:pPr>
      <w:r w:rsidRPr="00D562DB">
        <w:rPr>
          <w:lang w:val="en-US" w:eastAsia="de-DE"/>
        </w:rPr>
        <w:t xml:space="preserve">Bray, D., </w:t>
      </w:r>
      <w:r w:rsidRPr="00D562DB">
        <w:rPr>
          <w:b/>
          <w:lang w:val="en-US" w:eastAsia="de-DE"/>
        </w:rPr>
        <w:t>Martinez, G</w:t>
      </w:r>
      <w:r w:rsidRPr="00D562DB">
        <w:rPr>
          <w:lang w:val="en-US" w:eastAsia="de-DE"/>
        </w:rPr>
        <w:t xml:space="preserve">. (2015) Climate Change Lore and Its Implications for Climate Science: Post-science deliberation?  Futures, </w:t>
      </w:r>
      <w:hyperlink r:id="rId14" w:tooltip="Go to table of contents for this volume/issue" w:history="1">
        <w:r w:rsidRPr="00D562DB">
          <w:rPr>
            <w:lang w:val="en-US" w:eastAsia="de-DE"/>
          </w:rPr>
          <w:t>Volume 66</w:t>
        </w:r>
      </w:hyperlink>
      <w:r w:rsidRPr="00D562DB">
        <w:rPr>
          <w:lang w:val="en-US" w:eastAsia="de-DE"/>
        </w:rPr>
        <w:t xml:space="preserve">, (pp. 54–69) </w:t>
      </w:r>
      <w:hyperlink r:id="rId15" w:history="1">
        <w:r w:rsidRPr="00D562DB">
          <w:rPr>
            <w:lang w:eastAsia="de-DE"/>
          </w:rPr>
          <w:t>http://dx.doi.org/10.1016/j.futures.2014.12.003</w:t>
        </w:r>
      </w:hyperlink>
    </w:p>
    <w:p w:rsidR="00E66CCA" w:rsidRPr="00D562DB" w:rsidRDefault="00E66CCA" w:rsidP="00E66CCA">
      <w:pPr>
        <w:spacing w:after="120"/>
        <w:jc w:val="both"/>
        <w:rPr>
          <w:lang w:val="en-US" w:eastAsia="de-DE"/>
        </w:rPr>
      </w:pPr>
      <w:r w:rsidRPr="00D562DB">
        <w:rPr>
          <w:b/>
          <w:lang w:val="en-US" w:eastAsia="de-DE"/>
        </w:rPr>
        <w:t>Martinez, G.,</w:t>
      </w:r>
      <w:r w:rsidRPr="00D562DB">
        <w:rPr>
          <w:lang w:val="en-US" w:eastAsia="de-DE"/>
        </w:rPr>
        <w:t xml:space="preserve"> Frick, F., Gee, K. (2014) </w:t>
      </w:r>
      <w:bookmarkStart w:id="1" w:name="_Toc386639312"/>
      <w:r w:rsidRPr="00D562DB">
        <w:rPr>
          <w:lang w:val="en-US" w:eastAsia="de-DE"/>
        </w:rPr>
        <w:t>Socioeconomic and cultural issues in the planning, implementation and transfer of adaptation measures to climate change. The example of two communities on the German Baltic Sea Coast</w:t>
      </w:r>
      <w:bookmarkEnd w:id="1"/>
      <w:r w:rsidRPr="00D562DB">
        <w:rPr>
          <w:lang w:val="en-US" w:eastAsia="de-DE"/>
        </w:rPr>
        <w:t xml:space="preserve"> pp 203-219, In: Martinez, G., Froehle, P., Meier, H.-J. (eds.): Social dimension of climate change adaptation in coastal regions, volume 5, München: oekom</w:t>
      </w:r>
    </w:p>
    <w:p w:rsidR="008F2952" w:rsidRPr="00D562DB" w:rsidRDefault="00E66CCA">
      <w:pPr>
        <w:rPr>
          <w:lang w:val="en-US" w:eastAsia="de-DE"/>
        </w:rPr>
      </w:pPr>
      <w:r w:rsidRPr="00D562DB">
        <w:rPr>
          <w:lang w:val="en-US" w:eastAsia="de-DE"/>
        </w:rPr>
        <w:t xml:space="preserve">Bray, D., </w:t>
      </w:r>
      <w:r w:rsidRPr="00D562DB">
        <w:rPr>
          <w:b/>
          <w:lang w:val="en-US" w:eastAsia="de-DE"/>
        </w:rPr>
        <w:t>Martinez, G.</w:t>
      </w:r>
      <w:r w:rsidR="00DD0421" w:rsidRPr="00D562DB">
        <w:rPr>
          <w:lang w:val="en-US" w:eastAsia="de-DE"/>
        </w:rPr>
        <w:t xml:space="preserve"> (2012)</w:t>
      </w:r>
      <w:r w:rsidRPr="00D562DB">
        <w:rPr>
          <w:lang w:val="en-US" w:eastAsia="de-DE"/>
        </w:rPr>
        <w:t xml:space="preserve"> A survey of the perceptions of regional political decision makers concerning climate change and adaptation in the German Baltic Sea region, International BALTEX Secretariat. ISSN 1681-6471, </w:t>
      </w:r>
      <w:r w:rsidRPr="002518A1">
        <w:rPr>
          <w:lang w:val="en-US" w:eastAsia="de-DE"/>
        </w:rPr>
        <w:t>Publication No. 50.</w:t>
      </w:r>
    </w:p>
    <w:p w:rsidR="008F2952" w:rsidRDefault="00F61459">
      <w:pPr>
        <w:rPr>
          <w:sz w:val="36"/>
        </w:rPr>
      </w:pPr>
      <w:r>
        <w:rPr>
          <w:sz w:val="36"/>
        </w:rPr>
        <w:t>Abstract</w:t>
      </w:r>
    </w:p>
    <w:p w:rsidR="00F61459" w:rsidRPr="006C240A" w:rsidRDefault="00F61459" w:rsidP="00F61459">
      <w:pPr>
        <w:rPr>
          <w:lang w:val="en-US"/>
        </w:rPr>
      </w:pPr>
      <w:r w:rsidRPr="006C240A">
        <w:rPr>
          <w:lang w:val="en-US" w:eastAsia="de-DE"/>
        </w:rPr>
        <w:t xml:space="preserve">Recent and historic high-impact events have demonstrated significant flood risks </w:t>
      </w:r>
      <w:r>
        <w:rPr>
          <w:lang w:val="en-US" w:eastAsia="de-DE"/>
        </w:rPr>
        <w:t>to</w:t>
      </w:r>
      <w:r w:rsidRPr="006C240A">
        <w:rPr>
          <w:lang w:val="en-US" w:eastAsia="de-DE"/>
        </w:rPr>
        <w:t xml:space="preserve"> many coastal areas in Europe. These risks </w:t>
      </w:r>
      <w:r>
        <w:rPr>
          <w:lang w:val="en-US" w:eastAsia="de-DE"/>
        </w:rPr>
        <w:t>are expected to</w:t>
      </w:r>
      <w:r w:rsidRPr="006C240A">
        <w:rPr>
          <w:lang w:val="en-US" w:eastAsia="de-DE"/>
        </w:rPr>
        <w:t xml:space="preserve"> increase due to climate change and </w:t>
      </w:r>
      <w:r>
        <w:rPr>
          <w:lang w:val="en-US" w:eastAsia="de-DE"/>
        </w:rPr>
        <w:t xml:space="preserve">the </w:t>
      </w:r>
      <w:r w:rsidRPr="006C240A">
        <w:rPr>
          <w:lang w:val="en-US" w:eastAsia="de-DE"/>
        </w:rPr>
        <w:t>further development</w:t>
      </w:r>
      <w:r>
        <w:rPr>
          <w:lang w:val="en-US" w:eastAsia="de-DE"/>
        </w:rPr>
        <w:t xml:space="preserve"> of coastal regions,</w:t>
      </w:r>
      <w:r w:rsidRPr="006C240A">
        <w:rPr>
          <w:lang w:val="en-US" w:eastAsia="de-DE"/>
        </w:rPr>
        <w:t xml:space="preserve"> and thus </w:t>
      </w:r>
      <w:r w:rsidRPr="006C240A">
        <w:rPr>
          <w:lang w:val="en-US"/>
        </w:rPr>
        <w:t>require appropriate prevention, mitigation</w:t>
      </w:r>
      <w:r>
        <w:rPr>
          <w:lang w:val="en-US"/>
        </w:rPr>
        <w:t>,</w:t>
      </w:r>
      <w:r w:rsidRPr="006C240A">
        <w:rPr>
          <w:lang w:val="en-US"/>
        </w:rPr>
        <w:t xml:space="preserve"> and preparedness measures. </w:t>
      </w:r>
      <w:r>
        <w:rPr>
          <w:lang w:val="en-US"/>
        </w:rPr>
        <w:t>Consequently,</w:t>
      </w:r>
      <w:r w:rsidRPr="006C240A">
        <w:rPr>
          <w:lang w:val="en-US"/>
        </w:rPr>
        <w:t xml:space="preserve"> the management and communication </w:t>
      </w:r>
      <w:r>
        <w:rPr>
          <w:lang w:val="en-US"/>
        </w:rPr>
        <w:t>of</w:t>
      </w:r>
      <w:r w:rsidRPr="006C240A">
        <w:rPr>
          <w:lang w:val="en-US"/>
        </w:rPr>
        <w:t xml:space="preserve"> risks has become a major question of public policy. </w:t>
      </w:r>
    </w:p>
    <w:p w:rsidR="00F61459" w:rsidRPr="006C240A" w:rsidRDefault="00F61459" w:rsidP="00F61459">
      <w:pPr>
        <w:rPr>
          <w:lang w:val="en-US"/>
        </w:rPr>
      </w:pPr>
      <w:r w:rsidRPr="006C240A">
        <w:rPr>
          <w:lang w:val="en-US"/>
        </w:rPr>
        <w:t xml:space="preserve">It is well known that social and individual factors influence the perceptions of risk and </w:t>
      </w:r>
      <w:r>
        <w:rPr>
          <w:lang w:val="en-US"/>
        </w:rPr>
        <w:t xml:space="preserve">the </w:t>
      </w:r>
      <w:r w:rsidRPr="006C240A">
        <w:rPr>
          <w:lang w:val="en-US"/>
        </w:rPr>
        <w:t xml:space="preserve">approaches </w:t>
      </w:r>
      <w:r>
        <w:rPr>
          <w:lang w:val="en-US"/>
        </w:rPr>
        <w:t xml:space="preserve">to </w:t>
      </w:r>
      <w:r w:rsidRPr="006C240A">
        <w:rPr>
          <w:lang w:val="en-US"/>
        </w:rPr>
        <w:t xml:space="preserve">response. </w:t>
      </w:r>
      <w:r w:rsidR="004D3936">
        <w:rPr>
          <w:lang w:val="en-US"/>
        </w:rPr>
        <w:t>Thus, r</w:t>
      </w:r>
      <w:r w:rsidRPr="006C240A">
        <w:rPr>
          <w:lang w:val="en-US"/>
        </w:rPr>
        <w:t>isk management is the re</w:t>
      </w:r>
      <w:r>
        <w:rPr>
          <w:lang w:val="en-US"/>
        </w:rPr>
        <w:t>sult of social relations among</w:t>
      </w:r>
      <w:r w:rsidRPr="006C240A">
        <w:rPr>
          <w:lang w:val="en-US"/>
        </w:rPr>
        <w:t xml:space="preserve"> people living in regions, which are characterized by </w:t>
      </w:r>
      <w:r>
        <w:rPr>
          <w:lang w:val="en-US"/>
        </w:rPr>
        <w:t xml:space="preserve">the </w:t>
      </w:r>
      <w:r w:rsidRPr="006C240A">
        <w:rPr>
          <w:lang w:val="en-US"/>
        </w:rPr>
        <w:t>particularities of history, values and beliefs, political and legal traditions, economic resources, concepts of justice, interpretations of responsibilities, and structures of risk governance</w:t>
      </w:r>
      <w:r w:rsidR="004D3936">
        <w:rPr>
          <w:lang w:val="en-US"/>
        </w:rPr>
        <w:t xml:space="preserve"> and</w:t>
      </w:r>
      <w:r>
        <w:rPr>
          <w:lang w:val="en-US"/>
        </w:rPr>
        <w:t xml:space="preserve"> others</w:t>
      </w:r>
      <w:r w:rsidRPr="006C240A">
        <w:rPr>
          <w:lang w:val="en-US"/>
        </w:rPr>
        <w:t>. Europe’s cultural he</w:t>
      </w:r>
      <w:r>
        <w:rPr>
          <w:lang w:val="en-US"/>
        </w:rPr>
        <w:t>terogeneity and diversity offer</w:t>
      </w:r>
      <w:r w:rsidRPr="006C240A">
        <w:rPr>
          <w:lang w:val="en-US"/>
        </w:rPr>
        <w:t xml:space="preserve"> rich materials for studying various risk management cultures and their implications for the execution of measures.</w:t>
      </w:r>
    </w:p>
    <w:p w:rsidR="00F61459" w:rsidRPr="006C240A" w:rsidRDefault="00F61459" w:rsidP="00F61459">
      <w:pPr>
        <w:rPr>
          <w:lang w:val="en-US" w:eastAsia="de-DE"/>
        </w:rPr>
      </w:pPr>
      <w:r>
        <w:rPr>
          <w:lang w:val="en-US"/>
        </w:rPr>
        <w:t>The key</w:t>
      </w:r>
      <w:r w:rsidRPr="006C240A">
        <w:rPr>
          <w:lang w:val="en-US"/>
        </w:rPr>
        <w:t xml:space="preserve">note will address aspects of coastal risk management </w:t>
      </w:r>
      <w:r>
        <w:rPr>
          <w:lang w:val="en-US"/>
        </w:rPr>
        <w:t>in relation</w:t>
      </w:r>
      <w:r w:rsidRPr="006C240A">
        <w:rPr>
          <w:lang w:val="en-US"/>
        </w:rPr>
        <w:t xml:space="preserve"> to the socio-cultural context </w:t>
      </w:r>
      <w:r>
        <w:rPr>
          <w:lang w:val="en-US"/>
        </w:rPr>
        <w:t xml:space="preserve">in </w:t>
      </w:r>
      <w:r w:rsidRPr="006C240A">
        <w:rPr>
          <w:lang w:val="en-US"/>
        </w:rPr>
        <w:t xml:space="preserve">various </w:t>
      </w:r>
      <w:r>
        <w:rPr>
          <w:lang w:val="en-US"/>
        </w:rPr>
        <w:t xml:space="preserve">coastal </w:t>
      </w:r>
      <w:r w:rsidRPr="006C240A">
        <w:rPr>
          <w:lang w:val="en-US"/>
        </w:rPr>
        <w:t>regions</w:t>
      </w:r>
      <w:r>
        <w:rPr>
          <w:lang w:val="en-US"/>
        </w:rPr>
        <w:t>,</w:t>
      </w:r>
      <w:r w:rsidRPr="006C240A">
        <w:rPr>
          <w:lang w:val="en-US"/>
        </w:rPr>
        <w:t xml:space="preserve"> drawing on case studies </w:t>
      </w:r>
      <w:r>
        <w:rPr>
          <w:lang w:val="en-US"/>
        </w:rPr>
        <w:t>from Europe and beyond. The key</w:t>
      </w:r>
      <w:r w:rsidRPr="006C240A">
        <w:rPr>
          <w:lang w:val="en-US"/>
        </w:rPr>
        <w:t>note will also elaborate on the need for interdisciplinary collaborati</w:t>
      </w:r>
      <w:r>
        <w:rPr>
          <w:lang w:val="en-US"/>
        </w:rPr>
        <w:t>on among</w:t>
      </w:r>
      <w:r w:rsidRPr="006C240A">
        <w:rPr>
          <w:lang w:val="en-US"/>
        </w:rPr>
        <w:t xml:space="preserve"> the social science &amp; humanities and </w:t>
      </w:r>
      <w:r w:rsidRPr="006C240A">
        <w:rPr>
          <w:lang w:val="en-US" w:eastAsia="de-DE"/>
        </w:rPr>
        <w:t>the natural science</w:t>
      </w:r>
      <w:r>
        <w:rPr>
          <w:lang w:val="en-US" w:eastAsia="de-DE"/>
        </w:rPr>
        <w:t>s</w:t>
      </w:r>
      <w:r w:rsidRPr="006C240A">
        <w:rPr>
          <w:lang w:val="en-US" w:eastAsia="de-DE"/>
        </w:rPr>
        <w:t>, engineering &amp; life sciences by referring to empirical results from such collaborations.</w:t>
      </w:r>
    </w:p>
    <w:sectPr w:rsidR="00F61459" w:rsidRPr="006C240A">
      <w:pgSz w:w="11906" w:h="16838"/>
      <w:pgMar w:top="1417" w:right="1417" w:bottom="1417" w:left="1417" w:header="0" w:footer="0" w:gutter="0"/>
      <w:cols w:space="17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C8D" w:rsidRDefault="00BE7C8D">
      <w:pPr>
        <w:spacing w:after="0" w:line="240" w:lineRule="auto"/>
      </w:pPr>
      <w:r>
        <w:separator/>
      </w:r>
    </w:p>
  </w:endnote>
  <w:endnote w:type="continuationSeparator" w:id="0">
    <w:p w:rsidR="00BE7C8D" w:rsidRDefault="00BE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C8D" w:rsidRDefault="00BE7C8D">
      <w:pPr>
        <w:spacing w:after="0" w:line="240" w:lineRule="auto"/>
      </w:pPr>
      <w:r>
        <w:separator/>
      </w:r>
    </w:p>
  </w:footnote>
  <w:footnote w:type="continuationSeparator" w:id="0">
    <w:p w:rsidR="00BE7C8D" w:rsidRDefault="00BE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3264D"/>
    <w:multiLevelType w:val="multilevel"/>
    <w:tmpl w:val="FDC4D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383"/>
    <w:multiLevelType w:val="hybridMultilevel"/>
    <w:tmpl w:val="06AA2234"/>
    <w:lvl w:ilvl="0" w:tplc="9E9427D8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52"/>
    <w:rsid w:val="00003398"/>
    <w:rsid w:val="00037752"/>
    <w:rsid w:val="0008543E"/>
    <w:rsid w:val="000A2A96"/>
    <w:rsid w:val="00106FD6"/>
    <w:rsid w:val="001875C8"/>
    <w:rsid w:val="00211ACC"/>
    <w:rsid w:val="002518A1"/>
    <w:rsid w:val="002C2B4A"/>
    <w:rsid w:val="002D0931"/>
    <w:rsid w:val="002D47E5"/>
    <w:rsid w:val="003078B3"/>
    <w:rsid w:val="003B6EE5"/>
    <w:rsid w:val="004D3936"/>
    <w:rsid w:val="004E25A3"/>
    <w:rsid w:val="00523AF9"/>
    <w:rsid w:val="006B6204"/>
    <w:rsid w:val="006C240A"/>
    <w:rsid w:val="00777011"/>
    <w:rsid w:val="00801F7F"/>
    <w:rsid w:val="00813172"/>
    <w:rsid w:val="00843828"/>
    <w:rsid w:val="008F2952"/>
    <w:rsid w:val="009F2D51"/>
    <w:rsid w:val="00A05395"/>
    <w:rsid w:val="00A31092"/>
    <w:rsid w:val="00AC2116"/>
    <w:rsid w:val="00B60679"/>
    <w:rsid w:val="00B87310"/>
    <w:rsid w:val="00BB6B69"/>
    <w:rsid w:val="00BE7C8D"/>
    <w:rsid w:val="00C003AE"/>
    <w:rsid w:val="00C20986"/>
    <w:rsid w:val="00CA45ED"/>
    <w:rsid w:val="00CB0BEE"/>
    <w:rsid w:val="00D562DB"/>
    <w:rsid w:val="00D95090"/>
    <w:rsid w:val="00DD0421"/>
    <w:rsid w:val="00E66CCA"/>
    <w:rsid w:val="00EB15FB"/>
    <w:rsid w:val="00F61459"/>
    <w:rsid w:val="00F73B1D"/>
    <w:rsid w:val="00F7637C"/>
    <w:rsid w:val="00F8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CFBD6"/>
  <w15:docId w15:val="{FBEB8B1E-5D3E-4370-AF6A-630176E4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Textkrper"/>
    <w:link w:val="TitelZchn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styleId="Platzhaltertext">
    <w:name w:val="Placeholder Text"/>
    <w:basedOn w:val="Absatz-Standardschriftart"/>
    <w:uiPriority w:val="99"/>
    <w:semiHidden/>
    <w:qFormat/>
    <w:rPr>
      <w:color w:val="80808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qFormat/>
    <w:rPr>
      <w:rFonts w:cs="Lucida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Standard"/>
    <w:qFormat/>
  </w:style>
  <w:style w:type="paragraph" w:styleId="StandardWeb">
    <w:name w:val="Normal (Web)"/>
    <w:basedOn w:val="Standard"/>
    <w:uiPriority w:val="99"/>
    <w:unhideWhenUsed/>
    <w:rsid w:val="003078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ps">
    <w:name w:val="hps"/>
    <w:basedOn w:val="Absatz-Standardschriftart"/>
    <w:rsid w:val="00307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rill.com/abstract/book/edcoll/9789004300712/B9789004300712_014.x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i.org/10.1016/j.ocecoaman.2015.05.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hyperlink" Target="http://dx.doi.org/10.1016/j.futures.2014.12.003" TargetMode="Externa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ciencedirect.com/science/journal/00163287/66/supp/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584</Words>
  <Characters>3682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Creach</dc:creator>
  <cp:lastModifiedBy>Grit Martinez</cp:lastModifiedBy>
  <cp:revision>2</cp:revision>
  <dcterms:created xsi:type="dcterms:W3CDTF">2019-02-26T17:43:00Z</dcterms:created>
  <dcterms:modified xsi:type="dcterms:W3CDTF">2019-02-26T17:43:00Z</dcterms:modified>
</cp:coreProperties>
</file>